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AB24" w14:textId="77777777" w:rsidR="0017587B" w:rsidRDefault="0017587B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6D73669B" w14:textId="77777777" w:rsidR="0017587B" w:rsidRDefault="0017587B">
      <w:pPr>
        <w:pStyle w:val="ConsPlusNormal"/>
        <w:jc w:val="both"/>
        <w:outlineLvl w:val="0"/>
      </w:pPr>
    </w:p>
    <w:p w14:paraId="7F34431D" w14:textId="77777777" w:rsidR="0017587B" w:rsidRDefault="0017587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14:paraId="12FFA4A7" w14:textId="77777777" w:rsidR="0017587B" w:rsidRDefault="0017587B">
      <w:pPr>
        <w:pStyle w:val="ConsPlusNormal"/>
        <w:jc w:val="center"/>
        <w:rPr>
          <w:b/>
          <w:bCs/>
        </w:rPr>
      </w:pPr>
    </w:p>
    <w:p w14:paraId="745C4A8B" w14:textId="77777777" w:rsidR="0017587B" w:rsidRDefault="0017587B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14:paraId="13A4B953" w14:textId="77777777" w:rsidR="0017587B" w:rsidRDefault="0017587B">
      <w:pPr>
        <w:pStyle w:val="ConsPlusNormal"/>
        <w:jc w:val="center"/>
        <w:rPr>
          <w:b/>
          <w:bCs/>
        </w:rPr>
      </w:pPr>
      <w:r>
        <w:rPr>
          <w:b/>
          <w:bCs/>
        </w:rPr>
        <w:t>от 24 декабря 2022 г. N 4173-р</w:t>
      </w:r>
    </w:p>
    <w:p w14:paraId="31665E53" w14:textId="77777777" w:rsidR="0017587B" w:rsidRDefault="0017587B">
      <w:pPr>
        <w:pStyle w:val="ConsPlusNormal"/>
        <w:jc w:val="center"/>
      </w:pPr>
    </w:p>
    <w:p w14:paraId="3F3D6055" w14:textId="77777777" w:rsidR="0017587B" w:rsidRDefault="0017587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 N 42, ст. 7205).</w:t>
      </w:r>
    </w:p>
    <w:p w14:paraId="30A56FFA" w14:textId="77777777" w:rsidR="0017587B" w:rsidRDefault="0017587B">
      <w:pPr>
        <w:pStyle w:val="ConsPlusNormal"/>
        <w:spacing w:before="160"/>
        <w:ind w:firstLine="540"/>
        <w:jc w:val="both"/>
      </w:pPr>
      <w:r>
        <w:t>2. Настоящее распоряжение вступает в силу по истечении 2 месяцев со дня его официального опубликования.</w:t>
      </w:r>
    </w:p>
    <w:p w14:paraId="55C58E27" w14:textId="77777777" w:rsidR="0017587B" w:rsidRDefault="0017587B">
      <w:pPr>
        <w:pStyle w:val="ConsPlusNormal"/>
        <w:ind w:firstLine="540"/>
        <w:jc w:val="both"/>
      </w:pPr>
    </w:p>
    <w:p w14:paraId="16EB6130" w14:textId="77777777" w:rsidR="0017587B" w:rsidRDefault="0017587B">
      <w:pPr>
        <w:pStyle w:val="ConsPlusNormal"/>
        <w:jc w:val="right"/>
      </w:pPr>
      <w:r>
        <w:t>Председатель Правительства</w:t>
      </w:r>
    </w:p>
    <w:p w14:paraId="5EFC1AF1" w14:textId="77777777" w:rsidR="0017587B" w:rsidRDefault="0017587B">
      <w:pPr>
        <w:pStyle w:val="ConsPlusNormal"/>
        <w:jc w:val="right"/>
      </w:pPr>
      <w:r>
        <w:t>Российской Федерации</w:t>
      </w:r>
    </w:p>
    <w:p w14:paraId="08A28BB6" w14:textId="77777777" w:rsidR="0017587B" w:rsidRDefault="0017587B">
      <w:pPr>
        <w:pStyle w:val="ConsPlusNormal"/>
        <w:jc w:val="right"/>
      </w:pPr>
      <w:r>
        <w:t>М.МИШУСТИН</w:t>
      </w:r>
    </w:p>
    <w:p w14:paraId="5ED677C4" w14:textId="77777777" w:rsidR="0017587B" w:rsidRDefault="0017587B">
      <w:pPr>
        <w:pStyle w:val="ConsPlusNormal"/>
        <w:ind w:firstLine="540"/>
        <w:jc w:val="both"/>
      </w:pPr>
    </w:p>
    <w:p w14:paraId="64BD9250" w14:textId="77777777" w:rsidR="0017587B" w:rsidRDefault="0017587B">
      <w:pPr>
        <w:pStyle w:val="ConsPlusNormal"/>
        <w:ind w:firstLine="540"/>
        <w:jc w:val="both"/>
      </w:pPr>
    </w:p>
    <w:p w14:paraId="57A2E76B" w14:textId="77777777" w:rsidR="0017587B" w:rsidRDefault="0017587B">
      <w:pPr>
        <w:pStyle w:val="ConsPlusNormal"/>
        <w:ind w:firstLine="540"/>
        <w:jc w:val="both"/>
      </w:pPr>
    </w:p>
    <w:p w14:paraId="1F94E457" w14:textId="77777777" w:rsidR="0017587B" w:rsidRDefault="0017587B">
      <w:pPr>
        <w:pStyle w:val="ConsPlusNormal"/>
        <w:ind w:firstLine="540"/>
        <w:jc w:val="both"/>
      </w:pPr>
    </w:p>
    <w:p w14:paraId="2E08A9BC" w14:textId="77777777" w:rsidR="0017587B" w:rsidRDefault="0017587B">
      <w:pPr>
        <w:pStyle w:val="ConsPlusNormal"/>
        <w:ind w:firstLine="540"/>
        <w:jc w:val="both"/>
      </w:pPr>
    </w:p>
    <w:p w14:paraId="1D6459C1" w14:textId="77777777" w:rsidR="0017587B" w:rsidRDefault="0017587B">
      <w:pPr>
        <w:pStyle w:val="ConsPlusNormal"/>
        <w:jc w:val="right"/>
        <w:outlineLvl w:val="0"/>
      </w:pPr>
      <w:r>
        <w:t>Утверждены</w:t>
      </w:r>
    </w:p>
    <w:p w14:paraId="2DD40D64" w14:textId="77777777" w:rsidR="0017587B" w:rsidRDefault="0017587B">
      <w:pPr>
        <w:pStyle w:val="ConsPlusNormal"/>
        <w:jc w:val="right"/>
      </w:pPr>
      <w:r>
        <w:t>распоряжением Правительства</w:t>
      </w:r>
    </w:p>
    <w:p w14:paraId="3B128BB9" w14:textId="77777777" w:rsidR="0017587B" w:rsidRDefault="0017587B">
      <w:pPr>
        <w:pStyle w:val="ConsPlusNormal"/>
        <w:jc w:val="right"/>
      </w:pPr>
      <w:r>
        <w:t>Российской Федерации</w:t>
      </w:r>
    </w:p>
    <w:p w14:paraId="5186FC3E" w14:textId="77777777" w:rsidR="0017587B" w:rsidRDefault="0017587B">
      <w:pPr>
        <w:pStyle w:val="ConsPlusNormal"/>
        <w:jc w:val="right"/>
      </w:pPr>
      <w:r>
        <w:t>от 24 декабря 2022 г. N 4173-р</w:t>
      </w:r>
    </w:p>
    <w:p w14:paraId="4287ADAA" w14:textId="77777777" w:rsidR="0017587B" w:rsidRDefault="0017587B">
      <w:pPr>
        <w:pStyle w:val="ConsPlusNormal"/>
        <w:jc w:val="right"/>
      </w:pPr>
    </w:p>
    <w:p w14:paraId="6A1E361C" w14:textId="77777777" w:rsidR="0017587B" w:rsidRDefault="0017587B">
      <w:pPr>
        <w:pStyle w:val="ConsPlusNormal"/>
        <w:jc w:val="center"/>
        <w:rPr>
          <w:b/>
          <w:bCs/>
        </w:rPr>
      </w:pPr>
      <w:bookmarkStart w:id="0" w:name="Par22"/>
      <w:bookmarkEnd w:id="0"/>
      <w:r>
        <w:rPr>
          <w:b/>
          <w:bCs/>
        </w:rPr>
        <w:t>ИЗМЕНЕНИЯ,</w:t>
      </w:r>
    </w:p>
    <w:p w14:paraId="240ECAD5" w14:textId="77777777" w:rsidR="0017587B" w:rsidRDefault="0017587B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РАСПОРЯЖЕНИЕ ПРАВИТЕЛЬСТВА РОССИЙСКОЙ</w:t>
      </w:r>
    </w:p>
    <w:p w14:paraId="66880E1D" w14:textId="77777777" w:rsidR="0017587B" w:rsidRDefault="0017587B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ОТ 12 ОКТЯБРЯ 2019 Г. N 2406-Р</w:t>
      </w:r>
    </w:p>
    <w:p w14:paraId="0C926C58" w14:textId="77777777" w:rsidR="0017587B" w:rsidRDefault="0017587B">
      <w:pPr>
        <w:pStyle w:val="ConsPlusNormal"/>
        <w:jc w:val="center"/>
      </w:pPr>
    </w:p>
    <w:p w14:paraId="68531E78" w14:textId="77777777" w:rsidR="0017587B" w:rsidRDefault="0017587B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14:paraId="57C4CBC4" w14:textId="77777777" w:rsidR="0017587B" w:rsidRDefault="0017587B">
      <w:pPr>
        <w:pStyle w:val="ConsPlusNormal"/>
        <w:spacing w:before="16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</w:t>
        </w:r>
      </w:hyperlink>
      <w:r>
        <w:t>, касающуюся C01EB, изложить в следующей редакции:</w:t>
      </w:r>
    </w:p>
    <w:p w14:paraId="33CA06CE" w14:textId="77777777" w:rsidR="0017587B" w:rsidRDefault="0017587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3AAA27C2" w14:textId="77777777">
        <w:tc>
          <w:tcPr>
            <w:tcW w:w="1020" w:type="dxa"/>
          </w:tcPr>
          <w:p w14:paraId="6873D630" w14:textId="77777777" w:rsidR="0017587B" w:rsidRDefault="0017587B">
            <w:pPr>
              <w:pStyle w:val="ConsPlusNormal"/>
              <w:jc w:val="center"/>
            </w:pPr>
            <w:r>
              <w:t>"C01EB</w:t>
            </w:r>
          </w:p>
        </w:tc>
        <w:tc>
          <w:tcPr>
            <w:tcW w:w="2608" w:type="dxa"/>
          </w:tcPr>
          <w:p w14:paraId="3EECE8F9" w14:textId="77777777" w:rsidR="0017587B" w:rsidRDefault="0017587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21B263C3" w14:textId="77777777" w:rsidR="0017587B" w:rsidRDefault="0017587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14:paraId="53A9F85F" w14:textId="77777777" w:rsidR="0017587B" w:rsidRDefault="0017587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14:paraId="2CC40FC0" w14:textId="77777777" w:rsidR="0017587B" w:rsidRDefault="0017587B">
      <w:pPr>
        <w:pStyle w:val="ConsPlusNormal"/>
        <w:ind w:firstLine="540"/>
        <w:jc w:val="both"/>
      </w:pPr>
    </w:p>
    <w:p w14:paraId="789CFD28" w14:textId="77777777" w:rsidR="0017587B" w:rsidRDefault="0017587B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позицию</w:t>
        </w:r>
      </w:hyperlink>
      <w:r>
        <w:t>, касающуюся C09AA, изложить в следующей редакции:</w:t>
      </w:r>
    </w:p>
    <w:p w14:paraId="39A8E184" w14:textId="77777777" w:rsidR="0017587B" w:rsidRDefault="0017587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568C1CDC" w14:textId="77777777">
        <w:tc>
          <w:tcPr>
            <w:tcW w:w="1020" w:type="dxa"/>
            <w:vMerge w:val="restart"/>
          </w:tcPr>
          <w:p w14:paraId="1EE053B5" w14:textId="77777777" w:rsidR="0017587B" w:rsidRDefault="0017587B">
            <w:pPr>
              <w:pStyle w:val="ConsPlusNormal"/>
              <w:jc w:val="center"/>
            </w:pPr>
            <w:r>
              <w:t>"C09AA</w:t>
            </w:r>
          </w:p>
        </w:tc>
        <w:tc>
          <w:tcPr>
            <w:tcW w:w="2608" w:type="dxa"/>
            <w:vMerge w:val="restart"/>
          </w:tcPr>
          <w:p w14:paraId="1EF7F68F" w14:textId="77777777" w:rsidR="0017587B" w:rsidRDefault="0017587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29BAA172" w14:textId="77777777" w:rsidR="0017587B" w:rsidRDefault="0017587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77D04F8D" w14:textId="77777777" w:rsidR="0017587B" w:rsidRDefault="0017587B">
            <w:pPr>
              <w:pStyle w:val="ConsPlusNormal"/>
            </w:pPr>
            <w:r>
              <w:t>таблетки;</w:t>
            </w:r>
          </w:p>
          <w:p w14:paraId="0D88DCD2" w14:textId="77777777" w:rsidR="0017587B" w:rsidRDefault="0017587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7587B" w14:paraId="04E3AB1A" w14:textId="77777777">
        <w:tc>
          <w:tcPr>
            <w:tcW w:w="1020" w:type="dxa"/>
            <w:vMerge/>
          </w:tcPr>
          <w:p w14:paraId="583C0314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  <w:vMerge/>
          </w:tcPr>
          <w:p w14:paraId="114F0A55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04C2038" w14:textId="77777777" w:rsidR="0017587B" w:rsidRDefault="0017587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14:paraId="237CC6CF" w14:textId="77777777" w:rsidR="0017587B" w:rsidRDefault="0017587B">
            <w:pPr>
              <w:pStyle w:val="ConsPlusNormal"/>
            </w:pPr>
            <w:r>
              <w:t>таблетки</w:t>
            </w:r>
          </w:p>
        </w:tc>
      </w:tr>
      <w:tr w:rsidR="0017587B" w14:paraId="5929170F" w14:textId="77777777">
        <w:tc>
          <w:tcPr>
            <w:tcW w:w="1020" w:type="dxa"/>
            <w:vMerge/>
          </w:tcPr>
          <w:p w14:paraId="2D27A4E4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  <w:vMerge/>
          </w:tcPr>
          <w:p w14:paraId="64ED8B41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080420F2" w14:textId="77777777" w:rsidR="0017587B" w:rsidRDefault="0017587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14:paraId="21709FB6" w14:textId="77777777" w:rsidR="0017587B" w:rsidRDefault="0017587B">
            <w:pPr>
              <w:pStyle w:val="ConsPlusNormal"/>
            </w:pPr>
            <w:r>
              <w:t>таблетки;</w:t>
            </w:r>
          </w:p>
          <w:p w14:paraId="78ABBAA4" w14:textId="77777777" w:rsidR="0017587B" w:rsidRDefault="0017587B">
            <w:pPr>
              <w:pStyle w:val="ConsPlusNormal"/>
            </w:pPr>
            <w:r>
              <w:t>таблетки, диспергируемые в полости рта;</w:t>
            </w:r>
          </w:p>
          <w:p w14:paraId="6F242840" w14:textId="77777777" w:rsidR="0017587B" w:rsidRDefault="001758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7587B" w14:paraId="00FB8C2F" w14:textId="77777777">
        <w:tc>
          <w:tcPr>
            <w:tcW w:w="1020" w:type="dxa"/>
            <w:vMerge/>
          </w:tcPr>
          <w:p w14:paraId="18668560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  <w:vMerge/>
          </w:tcPr>
          <w:p w14:paraId="30176F12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0E0CCC0D" w14:textId="77777777" w:rsidR="0017587B" w:rsidRDefault="0017587B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14:paraId="1BFCBF47" w14:textId="77777777" w:rsidR="0017587B" w:rsidRDefault="0017587B">
            <w:pPr>
              <w:pStyle w:val="ConsPlusNormal"/>
            </w:pPr>
            <w:r>
              <w:t>капсулы;</w:t>
            </w:r>
          </w:p>
          <w:p w14:paraId="4A42D53E" w14:textId="77777777" w:rsidR="0017587B" w:rsidRDefault="0017587B">
            <w:pPr>
              <w:pStyle w:val="ConsPlusNormal"/>
            </w:pPr>
            <w:r>
              <w:t>таблетки</w:t>
            </w:r>
          </w:p>
        </w:tc>
      </w:tr>
      <w:tr w:rsidR="0017587B" w14:paraId="62CBC9DC" w14:textId="77777777">
        <w:tc>
          <w:tcPr>
            <w:tcW w:w="1020" w:type="dxa"/>
            <w:vMerge/>
          </w:tcPr>
          <w:p w14:paraId="4D3DA6B0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  <w:vMerge/>
          </w:tcPr>
          <w:p w14:paraId="51308FF2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4F0F0C55" w14:textId="77777777" w:rsidR="0017587B" w:rsidRDefault="0017587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14:paraId="0F58F56B" w14:textId="77777777" w:rsidR="0017587B" w:rsidRDefault="0017587B">
            <w:pPr>
              <w:pStyle w:val="ConsPlusNormal"/>
            </w:pPr>
            <w:r>
              <w:t>таблетки";</w:t>
            </w:r>
          </w:p>
        </w:tc>
      </w:tr>
    </w:tbl>
    <w:p w14:paraId="3F0BDB68" w14:textId="77777777" w:rsidR="0017587B" w:rsidRDefault="0017587B">
      <w:pPr>
        <w:pStyle w:val="ConsPlusNormal"/>
        <w:ind w:firstLine="540"/>
        <w:jc w:val="both"/>
      </w:pPr>
    </w:p>
    <w:p w14:paraId="44ED007E" w14:textId="77777777" w:rsidR="0017587B" w:rsidRDefault="0017587B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позицию</w:t>
        </w:r>
      </w:hyperlink>
      <w:r>
        <w:t>, касающуюся J01DD, изложить в следующей редакции:</w:t>
      </w:r>
    </w:p>
    <w:p w14:paraId="5338C833" w14:textId="77777777" w:rsidR="0017587B" w:rsidRDefault="0017587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538CE968" w14:textId="77777777">
        <w:tc>
          <w:tcPr>
            <w:tcW w:w="1020" w:type="dxa"/>
          </w:tcPr>
          <w:p w14:paraId="446531FB" w14:textId="77777777" w:rsidR="0017587B" w:rsidRDefault="0017587B">
            <w:pPr>
              <w:pStyle w:val="ConsPlusNormal"/>
              <w:jc w:val="center"/>
            </w:pPr>
            <w:r>
              <w:t>"J01DD</w:t>
            </w:r>
          </w:p>
        </w:tc>
        <w:tc>
          <w:tcPr>
            <w:tcW w:w="2608" w:type="dxa"/>
          </w:tcPr>
          <w:p w14:paraId="793B41C6" w14:textId="77777777" w:rsidR="0017587B" w:rsidRDefault="0017587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14:paraId="71572FBB" w14:textId="77777777" w:rsidR="0017587B" w:rsidRDefault="0017587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14:paraId="38CEFADE" w14:textId="77777777" w:rsidR="0017587B" w:rsidRDefault="0017587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77AD9B5" w14:textId="77777777" w:rsidR="0017587B" w:rsidRDefault="0017587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3EFEE466" w14:textId="77777777" w:rsidR="0017587B" w:rsidRDefault="0017587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7587B" w14:paraId="48EBA7DA" w14:textId="77777777">
        <w:tc>
          <w:tcPr>
            <w:tcW w:w="1020" w:type="dxa"/>
          </w:tcPr>
          <w:p w14:paraId="5FE31824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2622035B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01E79194" w14:textId="77777777" w:rsidR="0017587B" w:rsidRDefault="0017587B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14:paraId="2BC8943D" w14:textId="77777777" w:rsidR="0017587B" w:rsidRDefault="0017587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7587B" w14:paraId="5BA8C8A9" w14:textId="77777777">
        <w:tc>
          <w:tcPr>
            <w:tcW w:w="1020" w:type="dxa"/>
          </w:tcPr>
          <w:p w14:paraId="13932FD0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109DFB55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17BFAB45" w14:textId="77777777" w:rsidR="0017587B" w:rsidRDefault="0017587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14:paraId="2F1A432B" w14:textId="77777777" w:rsidR="0017587B" w:rsidRDefault="0017587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1D8F9EF1" w14:textId="77777777" w:rsidR="0017587B" w:rsidRDefault="0017587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9D1409E" w14:textId="77777777" w:rsidR="0017587B" w:rsidRDefault="0017587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7587B" w14:paraId="18328F3D" w14:textId="77777777">
        <w:tc>
          <w:tcPr>
            <w:tcW w:w="1020" w:type="dxa"/>
          </w:tcPr>
          <w:p w14:paraId="7526DE5F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6F2DE0B0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4E11BBA5" w14:textId="77777777" w:rsidR="0017587B" w:rsidRDefault="0017587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14:paraId="19587E96" w14:textId="77777777" w:rsidR="0017587B" w:rsidRDefault="0017587B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введения;</w:t>
            </w:r>
          </w:p>
          <w:p w14:paraId="72FD0B91" w14:textId="77777777" w:rsidR="0017587B" w:rsidRDefault="0017587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0B1BA06" w14:textId="77777777" w:rsidR="0017587B" w:rsidRDefault="0017587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D3A7E39" w14:textId="77777777" w:rsidR="0017587B" w:rsidRDefault="0017587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78094F42" w14:textId="77777777" w:rsidR="0017587B" w:rsidRDefault="0017587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7587B" w14:paraId="66C4D5E0" w14:textId="77777777">
        <w:tc>
          <w:tcPr>
            <w:tcW w:w="1020" w:type="dxa"/>
          </w:tcPr>
          <w:p w14:paraId="66ADDF2A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37573D74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8DD53E6" w14:textId="77777777" w:rsidR="0017587B" w:rsidRDefault="0017587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14:paraId="4DE86057" w14:textId="77777777" w:rsidR="0017587B" w:rsidRDefault="0017587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введения";</w:t>
            </w:r>
          </w:p>
        </w:tc>
      </w:tr>
    </w:tbl>
    <w:p w14:paraId="284DDE46" w14:textId="77777777" w:rsidR="0017587B" w:rsidRDefault="0017587B">
      <w:pPr>
        <w:pStyle w:val="ConsPlusNormal"/>
        <w:jc w:val="center"/>
      </w:pPr>
    </w:p>
    <w:p w14:paraId="4E54EC7C" w14:textId="77777777" w:rsidR="0017587B" w:rsidRDefault="0017587B">
      <w:pPr>
        <w:pStyle w:val="ConsPlusNormal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позицию</w:t>
        </w:r>
      </w:hyperlink>
      <w:r>
        <w:t>, касающуюся J01XA, изложить в следующей редакции:</w:t>
      </w:r>
    </w:p>
    <w:p w14:paraId="2B012EB5" w14:textId="77777777" w:rsidR="0017587B" w:rsidRDefault="0017587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10F1E0D8" w14:textId="77777777">
        <w:tc>
          <w:tcPr>
            <w:tcW w:w="1020" w:type="dxa"/>
          </w:tcPr>
          <w:p w14:paraId="6769B18A" w14:textId="77777777" w:rsidR="0017587B" w:rsidRDefault="0017587B">
            <w:pPr>
              <w:pStyle w:val="ConsPlusNormal"/>
              <w:jc w:val="center"/>
            </w:pPr>
            <w:r>
              <w:t>"J01XA</w:t>
            </w:r>
          </w:p>
        </w:tc>
        <w:tc>
          <w:tcPr>
            <w:tcW w:w="2608" w:type="dxa"/>
          </w:tcPr>
          <w:p w14:paraId="5CCCE887" w14:textId="77777777" w:rsidR="0017587B" w:rsidRDefault="0017587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14:paraId="3C016460" w14:textId="77777777" w:rsidR="0017587B" w:rsidRDefault="0017587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14:paraId="1C748ED8" w14:textId="77777777" w:rsidR="0017587B" w:rsidRDefault="0017587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E98B163" w14:textId="77777777" w:rsidR="0017587B" w:rsidRDefault="0017587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02D9F04B" w14:textId="77777777" w:rsidR="0017587B" w:rsidRDefault="0017587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7DE4321A" w14:textId="77777777" w:rsidR="0017587B" w:rsidRDefault="0017587B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36630CE1" w14:textId="77777777" w:rsidR="0017587B" w:rsidRDefault="0017587B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7587B" w14:paraId="327D28ED" w14:textId="77777777">
        <w:tc>
          <w:tcPr>
            <w:tcW w:w="1020" w:type="dxa"/>
          </w:tcPr>
          <w:p w14:paraId="2A4B6E6D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2AD808AA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3CD13D05" w14:textId="77777777" w:rsidR="0017587B" w:rsidRDefault="0017587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14:paraId="421ECBCC" w14:textId="77777777" w:rsidR="0017587B" w:rsidRDefault="0017587B">
            <w:pPr>
              <w:pStyle w:val="ConsPlusNormal"/>
            </w:pPr>
            <w:r>
              <w:t>лиофилизат для приготовления раствора для инфузий";</w:t>
            </w:r>
          </w:p>
        </w:tc>
      </w:tr>
    </w:tbl>
    <w:p w14:paraId="0697E172" w14:textId="77777777" w:rsidR="0017587B" w:rsidRDefault="0017587B">
      <w:pPr>
        <w:pStyle w:val="ConsPlusNormal"/>
        <w:jc w:val="center"/>
      </w:pPr>
    </w:p>
    <w:p w14:paraId="0BB0819F" w14:textId="77777777" w:rsidR="0017587B" w:rsidRDefault="0017587B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позицию</w:t>
        </w:r>
      </w:hyperlink>
      <w:r>
        <w:t>, касающуюся J05AR, изложить в следующей редакции:</w:t>
      </w:r>
    </w:p>
    <w:p w14:paraId="0D6974E0" w14:textId="77777777" w:rsidR="0017587B" w:rsidRDefault="0017587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14AE92B6" w14:textId="77777777">
        <w:tc>
          <w:tcPr>
            <w:tcW w:w="1020" w:type="dxa"/>
            <w:vMerge w:val="restart"/>
          </w:tcPr>
          <w:p w14:paraId="21B56D20" w14:textId="77777777" w:rsidR="0017587B" w:rsidRDefault="0017587B">
            <w:pPr>
              <w:pStyle w:val="ConsPlusNormal"/>
              <w:jc w:val="center"/>
            </w:pPr>
            <w:r>
              <w:t>"J05AR</w:t>
            </w:r>
          </w:p>
        </w:tc>
        <w:tc>
          <w:tcPr>
            <w:tcW w:w="2608" w:type="dxa"/>
            <w:vMerge w:val="restart"/>
          </w:tcPr>
          <w:p w14:paraId="48281D7F" w14:textId="77777777" w:rsidR="0017587B" w:rsidRDefault="0017587B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14:paraId="460065CE" w14:textId="77777777" w:rsidR="0017587B" w:rsidRDefault="0017587B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14:paraId="184E736B" w14:textId="77777777" w:rsidR="0017587B" w:rsidRDefault="001758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7587B" w14:paraId="04C55E18" w14:textId="77777777">
        <w:tc>
          <w:tcPr>
            <w:tcW w:w="1020" w:type="dxa"/>
            <w:vMerge/>
          </w:tcPr>
          <w:p w14:paraId="083F047F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  <w:vMerge/>
          </w:tcPr>
          <w:p w14:paraId="749C2E56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6AA8DE8" w14:textId="77777777" w:rsidR="0017587B" w:rsidRDefault="0017587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14:paraId="7812D013" w14:textId="77777777" w:rsidR="0017587B" w:rsidRDefault="001758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7587B" w14:paraId="79F28B9F" w14:textId="77777777">
        <w:tc>
          <w:tcPr>
            <w:tcW w:w="1020" w:type="dxa"/>
          </w:tcPr>
          <w:p w14:paraId="22B7757E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73233425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8945353" w14:textId="77777777" w:rsidR="0017587B" w:rsidRDefault="0017587B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14:paraId="5D4D4F92" w14:textId="77777777" w:rsidR="0017587B" w:rsidRDefault="001758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7587B" w14:paraId="6552BC1B" w14:textId="77777777">
        <w:tc>
          <w:tcPr>
            <w:tcW w:w="1020" w:type="dxa"/>
          </w:tcPr>
          <w:p w14:paraId="68E34F11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735D2633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578F695D" w14:textId="77777777" w:rsidR="0017587B" w:rsidRDefault="0017587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14:paraId="33C9F1EC" w14:textId="77777777" w:rsidR="0017587B" w:rsidRDefault="001758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7587B" w14:paraId="6D1E5CD0" w14:textId="77777777">
        <w:tc>
          <w:tcPr>
            <w:tcW w:w="1020" w:type="dxa"/>
          </w:tcPr>
          <w:p w14:paraId="32073BB0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5A89ADA5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6ED7838E" w14:textId="77777777" w:rsidR="0017587B" w:rsidRDefault="0017587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14:paraId="5CDEDF03" w14:textId="77777777" w:rsidR="0017587B" w:rsidRDefault="0017587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17587B" w14:paraId="123050A8" w14:textId="77777777">
        <w:tc>
          <w:tcPr>
            <w:tcW w:w="1020" w:type="dxa"/>
          </w:tcPr>
          <w:p w14:paraId="40DB98E4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43852A16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66AC5DDD" w14:textId="77777777" w:rsidR="0017587B" w:rsidRDefault="0017587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14:paraId="7D99D93F" w14:textId="77777777" w:rsidR="0017587B" w:rsidRDefault="0017587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17587B" w14:paraId="33DD6646" w14:textId="77777777">
        <w:tc>
          <w:tcPr>
            <w:tcW w:w="1020" w:type="dxa"/>
          </w:tcPr>
          <w:p w14:paraId="6292FFCA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3C6BE284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11DDBEA4" w14:textId="77777777" w:rsidR="0017587B" w:rsidRDefault="0017587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14:paraId="02E76782" w14:textId="77777777" w:rsidR="0017587B" w:rsidRDefault="0017587B">
            <w:pPr>
              <w:pStyle w:val="ConsPlusNormal"/>
              <w:ind w:left="340"/>
            </w:pPr>
            <w:r>
              <w:t>раствор для приема внутрь;</w:t>
            </w:r>
          </w:p>
          <w:p w14:paraId="027A961C" w14:textId="77777777" w:rsidR="0017587B" w:rsidRDefault="0017587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17587B" w14:paraId="47282D31" w14:textId="77777777">
        <w:tc>
          <w:tcPr>
            <w:tcW w:w="1020" w:type="dxa"/>
          </w:tcPr>
          <w:p w14:paraId="4FA95B73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2F261CAD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6426E0C7" w14:textId="77777777" w:rsidR="0017587B" w:rsidRDefault="0017587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14:paraId="428A1A85" w14:textId="77777777" w:rsidR="0017587B" w:rsidRDefault="0017587B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17587B" w14:paraId="0A63F53A" w14:textId="77777777">
        <w:tc>
          <w:tcPr>
            <w:tcW w:w="1020" w:type="dxa"/>
          </w:tcPr>
          <w:p w14:paraId="6B5A9893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0D9C2F33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3BCB6B4E" w14:textId="77777777" w:rsidR="0017587B" w:rsidRDefault="0017587B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14:paraId="05E05686" w14:textId="77777777" w:rsidR="0017587B" w:rsidRDefault="0017587B">
            <w:pPr>
              <w:pStyle w:val="ConsPlusNormal"/>
              <w:ind w:left="340"/>
            </w:pPr>
            <w:r>
              <w:t>таблетки, покрытые пленочной оболочкой";</w:t>
            </w:r>
          </w:p>
        </w:tc>
      </w:tr>
    </w:tbl>
    <w:p w14:paraId="37C35B6E" w14:textId="77777777" w:rsidR="0017587B" w:rsidRDefault="0017587B">
      <w:pPr>
        <w:pStyle w:val="ConsPlusNormal"/>
        <w:ind w:firstLine="540"/>
        <w:jc w:val="both"/>
      </w:pPr>
    </w:p>
    <w:p w14:paraId="5C976EFD" w14:textId="77777777" w:rsidR="0017587B" w:rsidRDefault="0017587B">
      <w:pPr>
        <w:pStyle w:val="ConsPlusNormal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позицию</w:t>
        </w:r>
      </w:hyperlink>
      <w:r>
        <w:t>, касающуюся J06AA, изложить в следующей редакции:</w:t>
      </w:r>
    </w:p>
    <w:p w14:paraId="3889CC8F" w14:textId="77777777" w:rsidR="0017587B" w:rsidRDefault="0017587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56098545" w14:textId="77777777">
        <w:tc>
          <w:tcPr>
            <w:tcW w:w="1020" w:type="dxa"/>
          </w:tcPr>
          <w:p w14:paraId="19794BF7" w14:textId="77777777" w:rsidR="0017587B" w:rsidRDefault="0017587B">
            <w:pPr>
              <w:pStyle w:val="ConsPlusNormal"/>
              <w:jc w:val="center"/>
            </w:pPr>
            <w:r>
              <w:t>"J06AA</w:t>
            </w:r>
          </w:p>
        </w:tc>
        <w:tc>
          <w:tcPr>
            <w:tcW w:w="2608" w:type="dxa"/>
          </w:tcPr>
          <w:p w14:paraId="5D63F72E" w14:textId="77777777" w:rsidR="0017587B" w:rsidRDefault="0017587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14:paraId="5F0E7F3E" w14:textId="77777777" w:rsidR="0017587B" w:rsidRDefault="0017587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14:paraId="4A345E11" w14:textId="77777777" w:rsidR="0017587B" w:rsidRDefault="0017587B">
            <w:pPr>
              <w:pStyle w:val="ConsPlusNormal"/>
            </w:pPr>
          </w:p>
        </w:tc>
      </w:tr>
      <w:tr w:rsidR="0017587B" w14:paraId="41C9FF21" w14:textId="77777777">
        <w:tc>
          <w:tcPr>
            <w:tcW w:w="1020" w:type="dxa"/>
          </w:tcPr>
          <w:p w14:paraId="464A92C4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35ED35DB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6837E56D" w14:textId="77777777" w:rsidR="0017587B" w:rsidRDefault="0017587B">
            <w:pPr>
              <w:pStyle w:val="ConsPlusNormal"/>
            </w:pPr>
            <w:r>
              <w:t xml:space="preserve">сыворотка </w:t>
            </w:r>
            <w:r>
              <w:lastRenderedPageBreak/>
              <w:t>противоботулиническая</w:t>
            </w:r>
          </w:p>
        </w:tc>
        <w:tc>
          <w:tcPr>
            <w:tcW w:w="3628" w:type="dxa"/>
          </w:tcPr>
          <w:p w14:paraId="436982C1" w14:textId="77777777" w:rsidR="0017587B" w:rsidRDefault="0017587B">
            <w:pPr>
              <w:pStyle w:val="ConsPlusNormal"/>
            </w:pPr>
          </w:p>
        </w:tc>
      </w:tr>
      <w:tr w:rsidR="0017587B" w14:paraId="49550DB5" w14:textId="77777777">
        <w:tc>
          <w:tcPr>
            <w:tcW w:w="1020" w:type="dxa"/>
          </w:tcPr>
          <w:p w14:paraId="7D4D66BB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1D6B1AA8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30EA6949" w14:textId="77777777" w:rsidR="0017587B" w:rsidRDefault="0017587B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14:paraId="2BD5EF96" w14:textId="77777777" w:rsidR="0017587B" w:rsidRDefault="0017587B">
            <w:pPr>
              <w:pStyle w:val="ConsPlusNormal"/>
            </w:pPr>
          </w:p>
        </w:tc>
      </w:tr>
      <w:tr w:rsidR="0017587B" w14:paraId="6242286F" w14:textId="77777777">
        <w:tc>
          <w:tcPr>
            <w:tcW w:w="1020" w:type="dxa"/>
          </w:tcPr>
          <w:p w14:paraId="5EFBA5C7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7713B901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4AAD42EA" w14:textId="77777777" w:rsidR="0017587B" w:rsidRDefault="0017587B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14:paraId="73ECE60B" w14:textId="77777777" w:rsidR="0017587B" w:rsidRDefault="0017587B">
            <w:pPr>
              <w:pStyle w:val="ConsPlusNormal"/>
            </w:pPr>
          </w:p>
        </w:tc>
      </w:tr>
      <w:tr w:rsidR="0017587B" w14:paraId="073062A6" w14:textId="77777777">
        <w:tc>
          <w:tcPr>
            <w:tcW w:w="1020" w:type="dxa"/>
          </w:tcPr>
          <w:p w14:paraId="1F160EA8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2C3CFED3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3B08BC8B" w14:textId="77777777" w:rsidR="0017587B" w:rsidRDefault="0017587B">
            <w:pPr>
              <w:pStyle w:val="ConsPlusNormal"/>
            </w:pPr>
            <w:r>
              <w:t>антитоксин столбнячный";</w:t>
            </w:r>
          </w:p>
        </w:tc>
        <w:tc>
          <w:tcPr>
            <w:tcW w:w="3628" w:type="dxa"/>
          </w:tcPr>
          <w:p w14:paraId="5935FCCE" w14:textId="77777777" w:rsidR="0017587B" w:rsidRDefault="0017587B">
            <w:pPr>
              <w:pStyle w:val="ConsPlusNormal"/>
            </w:pPr>
          </w:p>
        </w:tc>
      </w:tr>
    </w:tbl>
    <w:p w14:paraId="66453ECA" w14:textId="77777777" w:rsidR="0017587B" w:rsidRDefault="0017587B">
      <w:pPr>
        <w:pStyle w:val="ConsPlusNormal"/>
        <w:jc w:val="center"/>
      </w:pPr>
    </w:p>
    <w:p w14:paraId="0986A5FA" w14:textId="77777777" w:rsidR="0017587B" w:rsidRDefault="0017587B">
      <w:pPr>
        <w:pStyle w:val="ConsPlusNormal"/>
        <w:ind w:firstLine="540"/>
        <w:jc w:val="both"/>
      </w:pPr>
      <w:r>
        <w:t xml:space="preserve">7) после </w:t>
      </w:r>
      <w:hyperlink r:id="rId13" w:history="1">
        <w:r>
          <w:rPr>
            <w:color w:val="0000FF"/>
          </w:rPr>
          <w:t>позиции</w:t>
        </w:r>
      </w:hyperlink>
      <w:r>
        <w:t>, касающейся J07, дополнить позициями следующего содержания:</w:t>
      </w:r>
    </w:p>
    <w:p w14:paraId="0D9A0C17" w14:textId="77777777" w:rsidR="0017587B" w:rsidRDefault="0017587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11A3FC5C" w14:textId="77777777">
        <w:tc>
          <w:tcPr>
            <w:tcW w:w="1020" w:type="dxa"/>
          </w:tcPr>
          <w:p w14:paraId="69CE7E88" w14:textId="77777777" w:rsidR="0017587B" w:rsidRDefault="0017587B">
            <w:pPr>
              <w:pStyle w:val="ConsPlusNormal"/>
              <w:jc w:val="center"/>
            </w:pPr>
            <w:r>
              <w:t>"J07A</w:t>
            </w:r>
          </w:p>
        </w:tc>
        <w:tc>
          <w:tcPr>
            <w:tcW w:w="2608" w:type="dxa"/>
          </w:tcPr>
          <w:p w14:paraId="31D91FBE" w14:textId="77777777" w:rsidR="0017587B" w:rsidRDefault="0017587B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14:paraId="71A38AEC" w14:textId="77777777" w:rsidR="0017587B" w:rsidRDefault="0017587B">
            <w:pPr>
              <w:pStyle w:val="ConsPlusNormal"/>
            </w:pPr>
          </w:p>
        </w:tc>
        <w:tc>
          <w:tcPr>
            <w:tcW w:w="3628" w:type="dxa"/>
          </w:tcPr>
          <w:p w14:paraId="2A1563D7" w14:textId="77777777" w:rsidR="0017587B" w:rsidRDefault="0017587B">
            <w:pPr>
              <w:pStyle w:val="ConsPlusNormal"/>
            </w:pPr>
          </w:p>
        </w:tc>
      </w:tr>
      <w:tr w:rsidR="0017587B" w14:paraId="2C2A0CC3" w14:textId="77777777">
        <w:tc>
          <w:tcPr>
            <w:tcW w:w="1020" w:type="dxa"/>
          </w:tcPr>
          <w:p w14:paraId="5B151350" w14:textId="77777777" w:rsidR="0017587B" w:rsidRDefault="0017587B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14:paraId="5292BF40" w14:textId="77777777" w:rsidR="0017587B" w:rsidRDefault="0017587B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14:paraId="62BFD643" w14:textId="77777777" w:rsidR="0017587B" w:rsidRDefault="0017587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14:paraId="748BA446" w14:textId="77777777" w:rsidR="0017587B" w:rsidRDefault="0017587B">
            <w:pPr>
              <w:pStyle w:val="ConsPlusNormal"/>
            </w:pPr>
          </w:p>
        </w:tc>
      </w:tr>
      <w:tr w:rsidR="0017587B" w14:paraId="6EA7F1CC" w14:textId="77777777">
        <w:tc>
          <w:tcPr>
            <w:tcW w:w="1020" w:type="dxa"/>
          </w:tcPr>
          <w:p w14:paraId="64386E14" w14:textId="77777777" w:rsidR="0017587B" w:rsidRDefault="0017587B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14:paraId="63E3DBEA" w14:textId="77777777" w:rsidR="0017587B" w:rsidRDefault="0017587B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14:paraId="37789A5E" w14:textId="77777777" w:rsidR="0017587B" w:rsidRDefault="0017587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14:paraId="28C6D361" w14:textId="77777777" w:rsidR="0017587B" w:rsidRDefault="0017587B">
            <w:pPr>
              <w:pStyle w:val="ConsPlusNormal"/>
            </w:pPr>
          </w:p>
        </w:tc>
      </w:tr>
      <w:tr w:rsidR="0017587B" w14:paraId="0917EC3E" w14:textId="77777777">
        <w:tc>
          <w:tcPr>
            <w:tcW w:w="1020" w:type="dxa"/>
          </w:tcPr>
          <w:p w14:paraId="3BF41CD7" w14:textId="77777777" w:rsidR="0017587B" w:rsidRDefault="0017587B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1F033627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59414C09" w14:textId="77777777" w:rsidR="0017587B" w:rsidRDefault="0017587B">
            <w:pPr>
              <w:pStyle w:val="ConsPlusNormal"/>
            </w:pPr>
            <w:r>
              <w:t>анатоксин столбнячный";</w:t>
            </w:r>
          </w:p>
        </w:tc>
        <w:tc>
          <w:tcPr>
            <w:tcW w:w="3628" w:type="dxa"/>
          </w:tcPr>
          <w:p w14:paraId="390ED541" w14:textId="77777777" w:rsidR="0017587B" w:rsidRDefault="0017587B">
            <w:pPr>
              <w:pStyle w:val="ConsPlusNormal"/>
            </w:pPr>
          </w:p>
        </w:tc>
      </w:tr>
    </w:tbl>
    <w:p w14:paraId="75CEC0E4" w14:textId="77777777" w:rsidR="0017587B" w:rsidRDefault="0017587B">
      <w:pPr>
        <w:pStyle w:val="ConsPlusNormal"/>
        <w:jc w:val="center"/>
      </w:pPr>
    </w:p>
    <w:p w14:paraId="17CAD7C7" w14:textId="77777777" w:rsidR="0017587B" w:rsidRDefault="0017587B">
      <w:pPr>
        <w:pStyle w:val="ConsPlusNormal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позицию</w:t>
        </w:r>
      </w:hyperlink>
      <w:r>
        <w:t>, касающуюся L01XX, изложить в следующей редакции:</w:t>
      </w:r>
    </w:p>
    <w:p w14:paraId="5BC4A4F7" w14:textId="77777777" w:rsidR="0017587B" w:rsidRDefault="0017587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59BA1A25" w14:textId="77777777">
        <w:tc>
          <w:tcPr>
            <w:tcW w:w="1020" w:type="dxa"/>
          </w:tcPr>
          <w:p w14:paraId="21F97000" w14:textId="77777777" w:rsidR="0017587B" w:rsidRDefault="0017587B">
            <w:pPr>
              <w:pStyle w:val="ConsPlusNormal"/>
              <w:jc w:val="center"/>
            </w:pPr>
            <w:r>
              <w:t>"L01XX</w:t>
            </w:r>
          </w:p>
        </w:tc>
        <w:tc>
          <w:tcPr>
            <w:tcW w:w="2608" w:type="dxa"/>
          </w:tcPr>
          <w:p w14:paraId="794A626C" w14:textId="77777777" w:rsidR="0017587B" w:rsidRDefault="0017587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14:paraId="35AED2CE" w14:textId="77777777" w:rsidR="0017587B" w:rsidRDefault="0017587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14:paraId="0ED9EF32" w14:textId="77777777" w:rsidR="0017587B" w:rsidRDefault="0017587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7587B" w14:paraId="5A36E7A9" w14:textId="77777777">
        <w:tc>
          <w:tcPr>
            <w:tcW w:w="1020" w:type="dxa"/>
          </w:tcPr>
          <w:p w14:paraId="5389D422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699BFC42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0295D00" w14:textId="77777777" w:rsidR="0017587B" w:rsidRDefault="0017587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14:paraId="6DE1877D" w14:textId="77777777" w:rsidR="0017587B" w:rsidRDefault="0017587B">
            <w:pPr>
              <w:pStyle w:val="ConsPlusNormal"/>
            </w:pPr>
            <w:r>
              <w:t>концентрат для приготовления</w:t>
            </w:r>
          </w:p>
          <w:p w14:paraId="0017B2FC" w14:textId="77777777" w:rsidR="0017587B" w:rsidRDefault="0017587B">
            <w:pPr>
              <w:pStyle w:val="ConsPlusNormal"/>
            </w:pPr>
            <w:r>
              <w:t>раствора для инфузий;</w:t>
            </w:r>
          </w:p>
          <w:p w14:paraId="283A28AB" w14:textId="77777777" w:rsidR="0017587B" w:rsidRDefault="0017587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7587B" w14:paraId="3153A48F" w14:textId="77777777">
        <w:tc>
          <w:tcPr>
            <w:tcW w:w="1020" w:type="dxa"/>
          </w:tcPr>
          <w:p w14:paraId="07622713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5B81ADDC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18F7C656" w14:textId="77777777" w:rsidR="0017587B" w:rsidRDefault="0017587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14:paraId="74809CEB" w14:textId="77777777" w:rsidR="0017587B" w:rsidRDefault="0017587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510CEBF" w14:textId="77777777" w:rsidR="0017587B" w:rsidRDefault="0017587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70D83419" w14:textId="77777777" w:rsidR="0017587B" w:rsidRDefault="0017587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7587B" w14:paraId="23A900C8" w14:textId="77777777">
        <w:tc>
          <w:tcPr>
            <w:tcW w:w="1020" w:type="dxa"/>
          </w:tcPr>
          <w:p w14:paraId="70DCD6FD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6330AE54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5D9CC79F" w14:textId="77777777" w:rsidR="0017587B" w:rsidRDefault="0017587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14:paraId="62A3094F" w14:textId="77777777" w:rsidR="0017587B" w:rsidRDefault="001758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7587B" w14:paraId="4ECFD1BA" w14:textId="77777777">
        <w:tc>
          <w:tcPr>
            <w:tcW w:w="1020" w:type="dxa"/>
          </w:tcPr>
          <w:p w14:paraId="258FAD68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3FC43D4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4FC2D5B6" w14:textId="77777777" w:rsidR="0017587B" w:rsidRDefault="0017587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14:paraId="008D7BB7" w14:textId="77777777" w:rsidR="0017587B" w:rsidRDefault="0017587B">
            <w:pPr>
              <w:pStyle w:val="ConsPlusNormal"/>
            </w:pPr>
            <w:r>
              <w:t>капсулы</w:t>
            </w:r>
          </w:p>
        </w:tc>
      </w:tr>
      <w:tr w:rsidR="0017587B" w14:paraId="3EA41462" w14:textId="77777777">
        <w:tc>
          <w:tcPr>
            <w:tcW w:w="1020" w:type="dxa"/>
          </w:tcPr>
          <w:p w14:paraId="15ADB9E5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4C145A8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459A121A" w14:textId="77777777" w:rsidR="0017587B" w:rsidRDefault="0017587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14:paraId="42B541A4" w14:textId="77777777" w:rsidR="0017587B" w:rsidRDefault="0017587B">
            <w:pPr>
              <w:pStyle w:val="ConsPlusNormal"/>
            </w:pPr>
            <w:r>
              <w:t>капсулы</w:t>
            </w:r>
          </w:p>
        </w:tc>
      </w:tr>
      <w:tr w:rsidR="0017587B" w14:paraId="2FBAF09F" w14:textId="77777777">
        <w:tc>
          <w:tcPr>
            <w:tcW w:w="1020" w:type="dxa"/>
          </w:tcPr>
          <w:p w14:paraId="37AECB58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7BBBD58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085BB2A9" w14:textId="77777777" w:rsidR="0017587B" w:rsidRDefault="0017587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14:paraId="40E1C121" w14:textId="77777777" w:rsidR="0017587B" w:rsidRDefault="0017587B">
            <w:pPr>
              <w:pStyle w:val="ConsPlusNormal"/>
            </w:pPr>
            <w:r>
              <w:t>капсулы</w:t>
            </w:r>
          </w:p>
        </w:tc>
      </w:tr>
      <w:tr w:rsidR="0017587B" w14:paraId="4E045F9D" w14:textId="77777777">
        <w:tc>
          <w:tcPr>
            <w:tcW w:w="1020" w:type="dxa"/>
          </w:tcPr>
          <w:p w14:paraId="31ADD13D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7440E3F4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7875FCD3" w14:textId="77777777" w:rsidR="0017587B" w:rsidRDefault="0017587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14:paraId="61712E26" w14:textId="77777777" w:rsidR="0017587B" w:rsidRDefault="0017587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7587B" w14:paraId="5A707155" w14:textId="77777777">
        <w:tc>
          <w:tcPr>
            <w:tcW w:w="1020" w:type="dxa"/>
          </w:tcPr>
          <w:p w14:paraId="18D4F4E3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3CC35CB1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DC7BCEE" w14:textId="77777777" w:rsidR="0017587B" w:rsidRDefault="0017587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14:paraId="62A7CD00" w14:textId="77777777" w:rsidR="0017587B" w:rsidRDefault="0017587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7587B" w14:paraId="13E4E91F" w14:textId="77777777">
        <w:tc>
          <w:tcPr>
            <w:tcW w:w="1020" w:type="dxa"/>
          </w:tcPr>
          <w:p w14:paraId="26B8BF25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889AC2F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749F5453" w14:textId="77777777" w:rsidR="0017587B" w:rsidRDefault="0017587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14:paraId="1F72D869" w14:textId="77777777" w:rsidR="0017587B" w:rsidRDefault="0017587B">
            <w:pPr>
              <w:pStyle w:val="ConsPlusNormal"/>
            </w:pPr>
            <w:r>
              <w:t>таблетки</w:t>
            </w:r>
          </w:p>
        </w:tc>
      </w:tr>
      <w:tr w:rsidR="0017587B" w14:paraId="576E6155" w14:textId="77777777">
        <w:tc>
          <w:tcPr>
            <w:tcW w:w="1020" w:type="dxa"/>
          </w:tcPr>
          <w:p w14:paraId="4FD00DD9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7BB01186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C9D3DC3" w14:textId="77777777" w:rsidR="0017587B" w:rsidRDefault="0017587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14:paraId="275733E3" w14:textId="77777777" w:rsidR="0017587B" w:rsidRDefault="001758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7587B" w14:paraId="0CCD2C2D" w14:textId="77777777">
        <w:tc>
          <w:tcPr>
            <w:tcW w:w="1020" w:type="dxa"/>
          </w:tcPr>
          <w:p w14:paraId="4098D9DD" w14:textId="77777777" w:rsidR="0017587B" w:rsidRDefault="0017587B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2EAC0E9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42F78B61" w14:textId="77777777" w:rsidR="0017587B" w:rsidRDefault="0017587B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14:paraId="2DAACED2" w14:textId="77777777" w:rsidR="0017587B" w:rsidRDefault="0017587B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17587B" w14:paraId="4DC27481" w14:textId="77777777">
        <w:tc>
          <w:tcPr>
            <w:tcW w:w="1020" w:type="dxa"/>
          </w:tcPr>
          <w:p w14:paraId="362484AD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3202C1E2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ED4B732" w14:textId="77777777" w:rsidR="0017587B" w:rsidRDefault="0017587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14:paraId="3184C691" w14:textId="77777777" w:rsidR="0017587B" w:rsidRDefault="0017587B">
            <w:pPr>
              <w:pStyle w:val="ConsPlusNormal"/>
            </w:pPr>
            <w:r>
              <w:t>капсулы</w:t>
            </w:r>
          </w:p>
        </w:tc>
      </w:tr>
      <w:tr w:rsidR="0017587B" w14:paraId="094CD9B5" w14:textId="77777777">
        <w:tc>
          <w:tcPr>
            <w:tcW w:w="1020" w:type="dxa"/>
          </w:tcPr>
          <w:p w14:paraId="37FC4BCF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64F520F5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2AFE5243" w14:textId="77777777" w:rsidR="0017587B" w:rsidRDefault="0017587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14:paraId="79A6A675" w14:textId="77777777" w:rsidR="0017587B" w:rsidRDefault="0017587B">
            <w:pPr>
              <w:pStyle w:val="ConsPlusNormal"/>
            </w:pPr>
            <w:r>
              <w:t>капсулы</w:t>
            </w:r>
          </w:p>
        </w:tc>
      </w:tr>
      <w:tr w:rsidR="0017587B" w14:paraId="21CCF233" w14:textId="77777777">
        <w:tc>
          <w:tcPr>
            <w:tcW w:w="1020" w:type="dxa"/>
          </w:tcPr>
          <w:p w14:paraId="6448AA53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52BB2D7C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71CCC722" w14:textId="77777777" w:rsidR="0017587B" w:rsidRDefault="0017587B">
            <w:pPr>
              <w:pStyle w:val="ConsPlusNormal"/>
            </w:pPr>
            <w:r>
              <w:t xml:space="preserve">фактор некроза опухоли альфа-1 </w:t>
            </w:r>
            <w:r>
              <w:lastRenderedPageBreak/>
              <w:t>(тимозин рекомбинантный)</w:t>
            </w:r>
          </w:p>
        </w:tc>
        <w:tc>
          <w:tcPr>
            <w:tcW w:w="3628" w:type="dxa"/>
          </w:tcPr>
          <w:p w14:paraId="5800626E" w14:textId="77777777" w:rsidR="0017587B" w:rsidRDefault="0017587B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17587B" w14:paraId="3F4EDECC" w14:textId="77777777">
        <w:tc>
          <w:tcPr>
            <w:tcW w:w="1020" w:type="dxa"/>
          </w:tcPr>
          <w:p w14:paraId="4E745901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60876A55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46071918" w14:textId="77777777" w:rsidR="0017587B" w:rsidRDefault="0017587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14:paraId="195A7BDF" w14:textId="77777777" w:rsidR="0017587B" w:rsidRDefault="0017587B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14:paraId="4FC60835" w14:textId="77777777" w:rsidR="0017587B" w:rsidRDefault="0017587B">
      <w:pPr>
        <w:pStyle w:val="ConsPlusNormal"/>
        <w:ind w:firstLine="540"/>
        <w:jc w:val="both"/>
      </w:pPr>
    </w:p>
    <w:p w14:paraId="7B35B9C2" w14:textId="77777777" w:rsidR="0017587B" w:rsidRDefault="0017587B">
      <w:pPr>
        <w:pStyle w:val="ConsPlusNormal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позицию</w:t>
        </w:r>
      </w:hyperlink>
      <w:r>
        <w:t>, касающуюся N02AA, изложить в следующей редакции:</w:t>
      </w:r>
    </w:p>
    <w:p w14:paraId="572445E1" w14:textId="77777777" w:rsidR="0017587B" w:rsidRDefault="0017587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21F9F2E5" w14:textId="77777777">
        <w:tc>
          <w:tcPr>
            <w:tcW w:w="1020" w:type="dxa"/>
          </w:tcPr>
          <w:p w14:paraId="2599B310" w14:textId="77777777" w:rsidR="0017587B" w:rsidRDefault="0017587B">
            <w:pPr>
              <w:pStyle w:val="ConsPlusNormal"/>
              <w:jc w:val="center"/>
            </w:pPr>
            <w:r>
              <w:t>"N02AA</w:t>
            </w:r>
          </w:p>
        </w:tc>
        <w:tc>
          <w:tcPr>
            <w:tcW w:w="2608" w:type="dxa"/>
          </w:tcPr>
          <w:p w14:paraId="14773CFD" w14:textId="77777777" w:rsidR="0017587B" w:rsidRDefault="0017587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14:paraId="3D6B7706" w14:textId="77777777" w:rsidR="0017587B" w:rsidRDefault="0017587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14:paraId="5EC1F519" w14:textId="77777777" w:rsidR="0017587B" w:rsidRDefault="0017587B">
            <w:pPr>
              <w:pStyle w:val="ConsPlusNormal"/>
            </w:pPr>
            <w:r>
              <w:t>капсулы пролонгированного действия;</w:t>
            </w:r>
          </w:p>
          <w:p w14:paraId="51E4AAB4" w14:textId="77777777" w:rsidR="0017587B" w:rsidRDefault="0017587B">
            <w:pPr>
              <w:pStyle w:val="ConsPlusNormal"/>
            </w:pPr>
            <w:r>
              <w:t>раствор для инъекций;</w:t>
            </w:r>
          </w:p>
          <w:p w14:paraId="4C75A770" w14:textId="77777777" w:rsidR="0017587B" w:rsidRDefault="0017587B">
            <w:pPr>
              <w:pStyle w:val="ConsPlusNormal"/>
            </w:pPr>
            <w:r>
              <w:t>раствор для подкожного введения;</w:t>
            </w:r>
          </w:p>
          <w:p w14:paraId="58A54AAE" w14:textId="77777777" w:rsidR="0017587B" w:rsidRDefault="0017587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82ECAA1" w14:textId="77777777" w:rsidR="0017587B" w:rsidRDefault="0017587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16205F07" w14:textId="77777777" w:rsidR="0017587B" w:rsidRDefault="0017587B">
            <w:pPr>
              <w:pStyle w:val="ConsPlusNormal"/>
            </w:pPr>
            <w:r>
              <w:t>таблетки, покрытые пленочной оболочкой;</w:t>
            </w:r>
          </w:p>
          <w:p w14:paraId="72EA4F87" w14:textId="77777777" w:rsidR="0017587B" w:rsidRDefault="0017587B">
            <w:pPr>
              <w:pStyle w:val="ConsPlusNormal"/>
            </w:pPr>
            <w:r>
              <w:t>раствор для приема внутрь</w:t>
            </w:r>
          </w:p>
        </w:tc>
      </w:tr>
      <w:tr w:rsidR="0017587B" w14:paraId="59EAD4E5" w14:textId="77777777">
        <w:tc>
          <w:tcPr>
            <w:tcW w:w="1020" w:type="dxa"/>
          </w:tcPr>
          <w:p w14:paraId="0CE7F09E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3906A46E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4EDEF14B" w14:textId="77777777" w:rsidR="0017587B" w:rsidRDefault="0017587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14:paraId="59DBA236" w14:textId="77777777" w:rsidR="0017587B" w:rsidRDefault="0017587B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14:paraId="20F648E2" w14:textId="77777777" w:rsidR="0017587B" w:rsidRDefault="0017587B">
      <w:pPr>
        <w:pStyle w:val="ConsPlusNormal"/>
        <w:ind w:firstLine="540"/>
        <w:jc w:val="both"/>
      </w:pPr>
    </w:p>
    <w:p w14:paraId="2356CAF6" w14:textId="77777777" w:rsidR="0017587B" w:rsidRDefault="0017587B">
      <w:pPr>
        <w:pStyle w:val="ConsPlusNormal"/>
        <w:ind w:firstLine="540"/>
        <w:jc w:val="both"/>
      </w:pPr>
      <w:r>
        <w:t xml:space="preserve">10) </w:t>
      </w:r>
      <w:hyperlink r:id="rId16" w:history="1">
        <w:r>
          <w:rPr>
            <w:color w:val="0000FF"/>
          </w:rPr>
          <w:t>позицию</w:t>
        </w:r>
      </w:hyperlink>
      <w:r>
        <w:t>, касающуюся V03AE, изложить в следующей редакции:</w:t>
      </w:r>
    </w:p>
    <w:p w14:paraId="53B5166F" w14:textId="77777777" w:rsidR="0017587B" w:rsidRDefault="0017587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7AC58B88" w14:textId="77777777">
        <w:tc>
          <w:tcPr>
            <w:tcW w:w="1020" w:type="dxa"/>
          </w:tcPr>
          <w:p w14:paraId="652A7CB5" w14:textId="77777777" w:rsidR="0017587B" w:rsidRDefault="0017587B">
            <w:pPr>
              <w:pStyle w:val="ConsPlusNormal"/>
              <w:jc w:val="center"/>
            </w:pPr>
            <w:r>
              <w:t>"V03AE</w:t>
            </w:r>
          </w:p>
        </w:tc>
        <w:tc>
          <w:tcPr>
            <w:tcW w:w="2608" w:type="dxa"/>
          </w:tcPr>
          <w:p w14:paraId="29FF2A89" w14:textId="77777777" w:rsidR="0017587B" w:rsidRDefault="0017587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14:paraId="3D0F8A22" w14:textId="77777777" w:rsidR="0017587B" w:rsidRDefault="0017587B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14:paraId="18331551" w14:textId="77777777" w:rsidR="0017587B" w:rsidRDefault="0017587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7587B" w14:paraId="48E41359" w14:textId="77777777">
        <w:tc>
          <w:tcPr>
            <w:tcW w:w="1020" w:type="dxa"/>
          </w:tcPr>
          <w:p w14:paraId="0786C8B6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58CE9B99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0934203E" w14:textId="4F70CD04" w:rsidR="0017587B" w:rsidRDefault="0017587B">
            <w:pPr>
              <w:pStyle w:val="ConsPlusNormal"/>
            </w:pPr>
            <w:r>
              <w:t xml:space="preserve">комплекс </w:t>
            </w:r>
            <w:r w:rsidR="00EC40F7">
              <w:rPr>
                <w:noProof/>
                <w:position w:val="-4"/>
              </w:rPr>
              <w:drawing>
                <wp:inline distT="0" distB="0" distL="0" distR="0" wp14:anchorId="632141F0" wp14:editId="25FF551C">
                  <wp:extent cx="95250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14:paraId="2FC58DF7" w14:textId="77777777" w:rsidR="0017587B" w:rsidRDefault="0017587B">
            <w:pPr>
              <w:pStyle w:val="ConsPlusNormal"/>
            </w:pPr>
            <w:r>
              <w:t>таблетки жевательные</w:t>
            </w:r>
          </w:p>
        </w:tc>
      </w:tr>
      <w:tr w:rsidR="0017587B" w14:paraId="75B3A8F8" w14:textId="77777777">
        <w:tc>
          <w:tcPr>
            <w:tcW w:w="1020" w:type="dxa"/>
          </w:tcPr>
          <w:p w14:paraId="70C71645" w14:textId="77777777" w:rsidR="0017587B" w:rsidRDefault="0017587B">
            <w:pPr>
              <w:pStyle w:val="ConsPlusNormal"/>
            </w:pPr>
          </w:p>
        </w:tc>
        <w:tc>
          <w:tcPr>
            <w:tcW w:w="2608" w:type="dxa"/>
          </w:tcPr>
          <w:p w14:paraId="20AE4636" w14:textId="77777777" w:rsidR="0017587B" w:rsidRDefault="0017587B">
            <w:pPr>
              <w:pStyle w:val="ConsPlusNormal"/>
            </w:pPr>
          </w:p>
        </w:tc>
        <w:tc>
          <w:tcPr>
            <w:tcW w:w="1814" w:type="dxa"/>
          </w:tcPr>
          <w:p w14:paraId="58C843E2" w14:textId="77777777" w:rsidR="0017587B" w:rsidRDefault="0017587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14:paraId="15E10CC5" w14:textId="77777777" w:rsidR="0017587B" w:rsidRDefault="0017587B">
            <w:pPr>
              <w:pStyle w:val="ConsPlusNormal"/>
            </w:pPr>
            <w:r>
              <w:t>таблетки, покрытые пленочной оболочкой".</w:t>
            </w:r>
          </w:p>
        </w:tc>
      </w:tr>
    </w:tbl>
    <w:p w14:paraId="08663645" w14:textId="77777777" w:rsidR="0017587B" w:rsidRDefault="0017587B">
      <w:pPr>
        <w:pStyle w:val="ConsPlusNormal"/>
        <w:ind w:firstLine="540"/>
        <w:jc w:val="both"/>
      </w:pPr>
    </w:p>
    <w:p w14:paraId="543CB86D" w14:textId="77777777" w:rsidR="0017587B" w:rsidRDefault="0017587B">
      <w:pPr>
        <w:pStyle w:val="ConsPlusNormal"/>
        <w:ind w:firstLine="540"/>
        <w:jc w:val="both"/>
      </w:pPr>
      <w:r>
        <w:t xml:space="preserve">2. В </w:t>
      </w:r>
      <w:hyperlink r:id="rId18" w:history="1">
        <w:r>
          <w:rPr>
            <w:color w:val="0000FF"/>
          </w:rPr>
          <w:t>приложении N 4</w:t>
        </w:r>
      </w:hyperlink>
      <w:r>
        <w:t xml:space="preserve"> к указанному распоряжению:</w:t>
      </w:r>
    </w:p>
    <w:p w14:paraId="387C12C0" w14:textId="77777777" w:rsidR="0017587B" w:rsidRDefault="0017587B">
      <w:pPr>
        <w:pStyle w:val="ConsPlusNormal"/>
        <w:spacing w:before="160"/>
        <w:ind w:firstLine="540"/>
        <w:jc w:val="both"/>
      </w:pPr>
      <w:r>
        <w:t xml:space="preserve">1) </w:t>
      </w:r>
      <w:hyperlink r:id="rId19" w:history="1">
        <w:r>
          <w:rPr>
            <w:color w:val="0000FF"/>
          </w:rPr>
          <w:t>позицию</w:t>
        </w:r>
      </w:hyperlink>
      <w:r>
        <w:t>, касающуюся A07FA, раздела I изложить в следующей редакции:</w:t>
      </w:r>
    </w:p>
    <w:p w14:paraId="0AE831D6" w14:textId="77777777" w:rsidR="0017587B" w:rsidRDefault="0017587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2C681982" w14:textId="77777777">
        <w:tc>
          <w:tcPr>
            <w:tcW w:w="1020" w:type="dxa"/>
          </w:tcPr>
          <w:p w14:paraId="08CC894E" w14:textId="77777777" w:rsidR="0017587B" w:rsidRDefault="0017587B">
            <w:pPr>
              <w:pStyle w:val="ConsPlusNormal"/>
              <w:jc w:val="center"/>
            </w:pPr>
            <w:r>
              <w:t>"A07FA</w:t>
            </w:r>
          </w:p>
        </w:tc>
        <w:tc>
          <w:tcPr>
            <w:tcW w:w="2608" w:type="dxa"/>
          </w:tcPr>
          <w:p w14:paraId="29BC2F68" w14:textId="77777777" w:rsidR="0017587B" w:rsidRDefault="0017587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337379DB" w14:textId="77777777" w:rsidR="0017587B" w:rsidRDefault="0017587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70168E90" w14:textId="77777777" w:rsidR="0017587B" w:rsidRDefault="0017587B">
            <w:pPr>
              <w:pStyle w:val="ConsPlusNormal"/>
            </w:pPr>
            <w:r>
              <w:t>капсулы или порошок для приема внутрь";</w:t>
            </w:r>
          </w:p>
        </w:tc>
      </w:tr>
    </w:tbl>
    <w:p w14:paraId="30A758FC" w14:textId="77777777" w:rsidR="0017587B" w:rsidRDefault="0017587B">
      <w:pPr>
        <w:pStyle w:val="ConsPlusNormal"/>
        <w:ind w:firstLine="540"/>
        <w:jc w:val="both"/>
      </w:pPr>
    </w:p>
    <w:p w14:paraId="1F0D7D56" w14:textId="77777777" w:rsidR="0017587B" w:rsidRDefault="0017587B">
      <w:pPr>
        <w:pStyle w:val="ConsPlusNormal"/>
        <w:ind w:firstLine="540"/>
        <w:jc w:val="both"/>
      </w:pPr>
      <w:r>
        <w:t xml:space="preserve">2) в </w:t>
      </w:r>
      <w:hyperlink r:id="rId20" w:history="1">
        <w:r>
          <w:rPr>
            <w:color w:val="0000FF"/>
          </w:rPr>
          <w:t>разделе II</w:t>
        </w:r>
      </w:hyperlink>
      <w:r>
        <w:t>:</w:t>
      </w:r>
    </w:p>
    <w:p w14:paraId="638E1226" w14:textId="77777777" w:rsidR="0017587B" w:rsidRDefault="0017587B">
      <w:pPr>
        <w:pStyle w:val="ConsPlusNormal"/>
        <w:spacing w:before="160"/>
        <w:ind w:firstLine="540"/>
        <w:jc w:val="both"/>
      </w:pPr>
      <w:hyperlink r:id="rId21" w:history="1">
        <w:r>
          <w:rPr>
            <w:color w:val="0000FF"/>
          </w:rPr>
          <w:t>позицию</w:t>
        </w:r>
      </w:hyperlink>
      <w:r>
        <w:t>, касающуюся A07FA, изложить в следующей редакции:</w:t>
      </w:r>
    </w:p>
    <w:p w14:paraId="5C5B27B3" w14:textId="77777777" w:rsidR="0017587B" w:rsidRDefault="0017587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04FF2737" w14:textId="77777777">
        <w:tc>
          <w:tcPr>
            <w:tcW w:w="1020" w:type="dxa"/>
          </w:tcPr>
          <w:p w14:paraId="300EED72" w14:textId="77777777" w:rsidR="0017587B" w:rsidRDefault="0017587B">
            <w:pPr>
              <w:pStyle w:val="ConsPlusNormal"/>
              <w:jc w:val="center"/>
            </w:pPr>
            <w:r>
              <w:t>"A07FA</w:t>
            </w:r>
          </w:p>
        </w:tc>
        <w:tc>
          <w:tcPr>
            <w:tcW w:w="2608" w:type="dxa"/>
          </w:tcPr>
          <w:p w14:paraId="47B80C13" w14:textId="77777777" w:rsidR="0017587B" w:rsidRDefault="0017587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7AB410B0" w14:textId="77777777" w:rsidR="0017587B" w:rsidRDefault="0017587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68F11D55" w14:textId="77777777" w:rsidR="0017587B" w:rsidRDefault="0017587B">
            <w:pPr>
              <w:pStyle w:val="ConsPlusNormal"/>
            </w:pPr>
            <w:r>
              <w:t>капсулы или порошок для приема внутрь";</w:t>
            </w:r>
          </w:p>
        </w:tc>
      </w:tr>
    </w:tbl>
    <w:p w14:paraId="4B901A95" w14:textId="77777777" w:rsidR="0017587B" w:rsidRDefault="0017587B">
      <w:pPr>
        <w:pStyle w:val="ConsPlusNormal"/>
        <w:ind w:firstLine="540"/>
        <w:jc w:val="both"/>
      </w:pPr>
    </w:p>
    <w:p w14:paraId="7258A968" w14:textId="77777777" w:rsidR="0017587B" w:rsidRDefault="0017587B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позицию</w:t>
        </w:r>
      </w:hyperlink>
      <w:r>
        <w:t>, касающуюся N02BE, изложить в следующей редакции:</w:t>
      </w:r>
    </w:p>
    <w:p w14:paraId="4E67EE78" w14:textId="77777777" w:rsidR="0017587B" w:rsidRDefault="0017587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7587B" w14:paraId="41B1B9EB" w14:textId="77777777">
        <w:tc>
          <w:tcPr>
            <w:tcW w:w="1020" w:type="dxa"/>
          </w:tcPr>
          <w:p w14:paraId="04345CD2" w14:textId="77777777" w:rsidR="0017587B" w:rsidRDefault="0017587B">
            <w:pPr>
              <w:pStyle w:val="ConsPlusNormal"/>
              <w:jc w:val="center"/>
            </w:pPr>
            <w:r>
              <w:t>"N02BE</w:t>
            </w:r>
          </w:p>
        </w:tc>
        <w:tc>
          <w:tcPr>
            <w:tcW w:w="2608" w:type="dxa"/>
          </w:tcPr>
          <w:p w14:paraId="67D994FE" w14:textId="77777777" w:rsidR="0017587B" w:rsidRDefault="0017587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2135B0AA" w14:textId="77777777" w:rsidR="0017587B" w:rsidRDefault="0017587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23C71BD0" w14:textId="77777777" w:rsidR="0017587B" w:rsidRDefault="0017587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2882BAED" w14:textId="77777777" w:rsidR="0017587B" w:rsidRDefault="0017587B">
            <w:pPr>
              <w:pStyle w:val="ConsPlusNormal"/>
            </w:pPr>
            <w:r>
              <w:t>суппозитории ректальные;</w:t>
            </w:r>
          </w:p>
          <w:p w14:paraId="3A49F110" w14:textId="77777777" w:rsidR="0017587B" w:rsidRDefault="0017587B">
            <w:pPr>
              <w:pStyle w:val="ConsPlusNormal"/>
            </w:pPr>
            <w:r>
              <w:t>таблетки".</w:t>
            </w:r>
          </w:p>
        </w:tc>
      </w:tr>
    </w:tbl>
    <w:p w14:paraId="5A3654AC" w14:textId="77777777" w:rsidR="0017587B" w:rsidRDefault="0017587B">
      <w:pPr>
        <w:pStyle w:val="ConsPlusNormal"/>
        <w:jc w:val="both"/>
      </w:pPr>
    </w:p>
    <w:p w14:paraId="715B1E54" w14:textId="77777777" w:rsidR="0017587B" w:rsidRDefault="0017587B">
      <w:pPr>
        <w:pStyle w:val="ConsPlusNormal"/>
        <w:jc w:val="both"/>
      </w:pPr>
    </w:p>
    <w:p w14:paraId="4FA7602B" w14:textId="77777777" w:rsidR="0017587B" w:rsidRDefault="001758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587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D1"/>
    <w:rsid w:val="0017587B"/>
    <w:rsid w:val="00560BD1"/>
    <w:rsid w:val="00E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3E1B9"/>
  <w14:defaultImageDpi w14:val="0"/>
  <w15:docId w15:val="{2F43CC4D-7E8B-4DD7-AD40-C99DC59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83FE487D50DDB02A3BA737A6A13C0BE11BD8280EF8F209A054392F490F054B1C73534B00AEE1E413BEC321E67598D9E0197DE072B80A1o1b9C" TargetMode="External"/><Relationship Id="rId13" Type="http://schemas.openxmlformats.org/officeDocument/2006/relationships/hyperlink" Target="consultantplus://offline/ref=30283FE487D50DDB02A3BA737A6A13C0BE11BD8280EF8F209A054392F490F054B1C73534BB5EB9531C3DBA64443256919B1F95oDbFC" TargetMode="External"/><Relationship Id="rId18" Type="http://schemas.openxmlformats.org/officeDocument/2006/relationships/hyperlink" Target="consultantplus://offline/ref=30283FE487D50DDB02A3BA737A6A13C0BE11BD8280EF8F209A054392F490F054B1C73534B00EEC1E4C3BEC321E67598D9E0197DE072B80A1o1b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283FE487D50DDB02A3BA737A6A13C0BE11BD8280EF8F209A054392F490F054B1C73534B00EE011413BEC321E67598D9E0197DE072B80A1o1b9C" TargetMode="External"/><Relationship Id="rId7" Type="http://schemas.openxmlformats.org/officeDocument/2006/relationships/hyperlink" Target="consultantplus://offline/ref=30283FE487D50DDB02A3BA737A6A13C0BE11BD8280EF8F209A054392F490F054B1C73532B30FE3431874ED6E58354A8F9B0195DC1Bo2bAC" TargetMode="External"/><Relationship Id="rId12" Type="http://schemas.openxmlformats.org/officeDocument/2006/relationships/hyperlink" Target="consultantplus://offline/ref=30283FE487D50DDB02A3BA737A6A13C0BE11BD8280EF8F209A054392F490F054B1C73534B00BEB10413BEC321E67598D9E0197DE072B80A1o1b9C" TargetMode="External"/><Relationship Id="rId1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283FE487D50DDB02A3BA737A6A13C0BE11BD8280EF8F209A054392F490F054B1C73534B008ED154E3BEC321E67598D9E0197DE072B80A1o1b9C" TargetMode="External"/><Relationship Id="rId20" Type="http://schemas.openxmlformats.org/officeDocument/2006/relationships/hyperlink" Target="consultantplus://offline/ref=30283FE487D50DDB02A3BA737A6A13C0BE11BD8280EF8F209A054392F490F054B1C73534B00EE0154C3BEC321E67598D9E0197DE072B80A1o1b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83FE487D50DDB02A3BA737A6A13C0BE11BD8280EF8F209A054392F490F054B1C73534B00FE816413BEC321E67598D9E0197DE072B80A1o1b9C" TargetMode="External"/><Relationship Id="rId11" Type="http://schemas.openxmlformats.org/officeDocument/2006/relationships/hyperlink" Target="consultantplus://offline/ref=30283FE487D50DDB02A3BA737A6A13C0BE11BD8280EF8F209A054392F490F054B1C7353DB503E3431874ED6E58354A8F9B0195DC1Bo2bAC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0283FE487D50DDB02A3BA737A6A13C0BE11BD8280EF8F209A054392F490F054A3C76D38B20DF6174B2EBA6358o3b1C" TargetMode="External"/><Relationship Id="rId15" Type="http://schemas.openxmlformats.org/officeDocument/2006/relationships/hyperlink" Target="consultantplus://offline/ref=30283FE487D50DDB02A3BA737A6A13C0BE11BD8280EF8F209A054392F490F054B1C73534B10CE01C1D61FC3657305391991D89DE192Bo8b3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283FE487D50DDB02A3BA737A6A13C0BE11BD8280EF8F209A054392F490F054B1C73534B00BE9114D3BEC321E67598D9E0197DE072B80A1o1b9C" TargetMode="External"/><Relationship Id="rId19" Type="http://schemas.openxmlformats.org/officeDocument/2006/relationships/hyperlink" Target="consultantplus://offline/ref=30283FE487D50DDB02A3BA737A6A13C0BE11BD8280EF8F209A054392F490F054B1C73534B00EED13403BEC321E67598D9E0197DE072B80A1o1b9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283FE487D50DDB02A3BA737A6A13C0BE11BD8280EF8F209A054392F490F054B1C73534B00FEA174A3BEC321E67598D9E0197DE072B80A1o1b9C" TargetMode="External"/><Relationship Id="rId14" Type="http://schemas.openxmlformats.org/officeDocument/2006/relationships/hyperlink" Target="consultantplus://offline/ref=30283FE487D50DDB02A3BA737A6A13C0BE11BD8280EF8F209A054392F490F054B1C73534B009E01C1D61FC3657305391991D89DE192Bo8b3C" TargetMode="External"/><Relationship Id="rId22" Type="http://schemas.openxmlformats.org/officeDocument/2006/relationships/hyperlink" Target="consultantplus://offline/ref=30283FE487D50DDB02A3BA737A6A13C0BE11BD8280EF8F209A054392F490F054B1C73534B00EE1124F3BEC321E67598D9E0197DE072B80A1o1b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8448</Characters>
  <Application>Microsoft Office Word</Application>
  <DocSecurity>6</DocSecurity>
  <Lines>70</Lines>
  <Paragraphs>19</Paragraphs>
  <ScaleCrop>false</ScaleCrop>
  <Company>КонсультантПлюс Версия 4022.00.55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24.12.2022 N 4173-р&lt;О внесении изменений в распоряжение Правительства РФ от 12.10.2019 N 2406-р&gt;</dc:title>
  <dc:subject/>
  <dc:creator>Admin</dc:creator>
  <cp:keywords/>
  <dc:description/>
  <cp:lastModifiedBy>Admin</cp:lastModifiedBy>
  <cp:revision>2</cp:revision>
  <dcterms:created xsi:type="dcterms:W3CDTF">2023-02-27T04:43:00Z</dcterms:created>
  <dcterms:modified xsi:type="dcterms:W3CDTF">2023-02-27T04:43:00Z</dcterms:modified>
</cp:coreProperties>
</file>